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7D" w:rsidRPr="0063437D" w:rsidRDefault="0063437D" w:rsidP="0063437D">
      <w:pPr>
        <w:shd w:val="clear" w:color="auto" w:fill="F2FAFD"/>
        <w:spacing w:line="430" w:lineRule="atLeast"/>
        <w:jc w:val="center"/>
        <w:textAlignment w:val="baseline"/>
        <w:outlineLvl w:val="5"/>
        <w:rPr>
          <w:rFonts w:ascii="inherit" w:eastAsia="Times New Roman" w:hAnsi="inherit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30"/>
          <w:szCs w:val="30"/>
          <w:lang w:eastAsia="ru-RU"/>
        </w:rPr>
        <w:t>КАТЕГОРИИ ГРАЖДАН, ИМЕЮЩИХ ПРАВО НА ПОЛУЧЕНИЕ ГОСУДАРСТВЕННОЙ СОЦИАЛЬНОЙ ПОМОЩИ В ВИДЕ НАБОРА СОЦИАЛЬНЫХ УСЛУГ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Helvetica" w:eastAsia="Times New Roman" w:hAnsi="Helvetica"/>
          <w:sz w:val="30"/>
          <w:szCs w:val="30"/>
          <w:lang w:eastAsia="ru-RU"/>
        </w:rPr>
        <w:t> </w:t>
      </w: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1) </w:t>
      </w:r>
      <w:r w:rsidRPr="0063437D">
        <w:rPr>
          <w:rFonts w:ascii="inherit" w:eastAsia="Times New Roman" w:hAnsi="inherit"/>
          <w:b/>
          <w:bCs/>
          <w:sz w:val="27"/>
          <w:lang w:eastAsia="ru-RU"/>
        </w:rPr>
        <w:t>Инвалиды войны;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Участники Великой Отечественной войны, ставшие инвалидами;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Приравненные к инвалидам войны: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военнослужащие и лица рядового и начальствующего состава органов внутренних дел, -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2) </w:t>
      </w:r>
      <w:r w:rsidRPr="0063437D">
        <w:rPr>
          <w:rFonts w:ascii="inherit" w:eastAsia="Times New Roman" w:hAnsi="inherit"/>
          <w:b/>
          <w:bCs/>
          <w:sz w:val="27"/>
          <w:lang w:eastAsia="ru-RU"/>
        </w:rPr>
        <w:t>Участники Великой Отечественной войны;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3) </w:t>
      </w:r>
      <w:r w:rsidRPr="0063437D">
        <w:rPr>
          <w:rFonts w:ascii="inherit" w:eastAsia="Times New Roman" w:hAnsi="inherit"/>
          <w:b/>
          <w:bCs/>
          <w:sz w:val="27"/>
          <w:lang w:eastAsia="ru-RU"/>
        </w:rPr>
        <w:t>Ветераны боевых действий: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Военнослужащие, в том числе уволенные в запас (отставку);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Военнообязанные, призванные на военные сборы;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-Лица рядового и начальствующего состава органов внутренних дел и органов государственной безопасности, работники указанных органов;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Работники Министерства обороны СССР и работники Министерства обороны Российской Федерации,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proofErr w:type="gramStart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 xml:space="preserve">-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</w:t>
      </w: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lastRenderedPageBreak/>
        <w:t>органов государственной власти Российской Федерации в боевых действиях на территории Российской Федерации;</w:t>
      </w:r>
      <w:proofErr w:type="gramEnd"/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proofErr w:type="gramStart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числе</w:t>
      </w:r>
      <w:proofErr w:type="gramEnd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 xml:space="preserve"> в операциях по боевому тралению в период с 10 мая 1945 года по 31 декабря 1957 года;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5) лица, награжденные знаком "Жителю блокадного Ленинграда";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proofErr w:type="gramStart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 xml:space="preserve">члены семей погибших в Великой Отечественной войне лиц из числа личного состава групп самозащиты объектовых и аварийных команд местной </w:t>
      </w: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lastRenderedPageBreak/>
        <w:t>противовоздушной обороны, а также члены семей погибших работников госпиталей и больниц города Ленинграда;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приравненные к членам семей погибших (умерших) инвалидов войны, участников Великой Отечественной войны и ветеранов боевых действий;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 xml:space="preserve">члены семей военнослужащих, погибших в плену, признанных в установленном </w:t>
      </w:r>
      <w:proofErr w:type="gramStart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порядке</w:t>
      </w:r>
      <w:proofErr w:type="gramEnd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8) инвалиды в зависимости от группы инвалидности: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Инвалиды I группы;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Инвалиды II группы;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- Инвалиды III группы;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9) </w:t>
      </w:r>
      <w:r w:rsidRPr="0063437D">
        <w:rPr>
          <w:rFonts w:ascii="inherit" w:eastAsia="Times New Roman" w:hAnsi="inherit"/>
          <w:b/>
          <w:bCs/>
          <w:sz w:val="27"/>
          <w:lang w:eastAsia="ru-RU"/>
        </w:rPr>
        <w:t>Дети-инвалиды;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Основание: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1.Федеральный закон «О государственной социальной помощи» от 17 июля 1999 г. № 178-ФЗ</w:t>
      </w:r>
    </w:p>
    <w:p w:rsidR="0063437D" w:rsidRPr="0063437D" w:rsidRDefault="0063437D" w:rsidP="0063437D">
      <w:pPr>
        <w:shd w:val="clear" w:color="auto" w:fill="F2FAFD"/>
        <w:spacing w:line="430" w:lineRule="atLeast"/>
        <w:textAlignment w:val="baseline"/>
        <w:outlineLvl w:val="5"/>
        <w:rPr>
          <w:rFonts w:ascii="Helvetica" w:eastAsia="Times New Roman" w:hAnsi="Helvetica"/>
          <w:sz w:val="30"/>
          <w:szCs w:val="30"/>
          <w:lang w:eastAsia="ru-RU"/>
        </w:rPr>
      </w:pPr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 xml:space="preserve">2.Приказ </w:t>
      </w:r>
      <w:proofErr w:type="spellStart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>Минздравсоцразвития</w:t>
      </w:r>
      <w:proofErr w:type="spellEnd"/>
      <w:r w:rsidRPr="0063437D">
        <w:rPr>
          <w:rFonts w:ascii="inherit" w:eastAsia="Times New Roman" w:hAnsi="inherit"/>
          <w:sz w:val="27"/>
          <w:szCs w:val="27"/>
          <w:bdr w:val="none" w:sz="0" w:space="0" w:color="auto" w:frame="1"/>
          <w:lang w:eastAsia="ru-RU"/>
        </w:rPr>
        <w:t xml:space="preserve"> РФ от 29.12. 2004 г. № 328.</w:t>
      </w:r>
    </w:p>
    <w:p w:rsidR="00302BB6" w:rsidRDefault="00302BB6"/>
    <w:sectPr w:rsidR="00302BB6" w:rsidSect="0030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437D"/>
    <w:rsid w:val="002A08DD"/>
    <w:rsid w:val="00302BB6"/>
    <w:rsid w:val="0063437D"/>
    <w:rsid w:val="008C068C"/>
    <w:rsid w:val="0090526D"/>
    <w:rsid w:val="009B50BC"/>
    <w:rsid w:val="00B0795B"/>
    <w:rsid w:val="00B20B21"/>
    <w:rsid w:val="00D6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1"/>
  </w:style>
  <w:style w:type="paragraph" w:styleId="1">
    <w:name w:val="heading 1"/>
    <w:basedOn w:val="a"/>
    <w:link w:val="10"/>
    <w:uiPriority w:val="9"/>
    <w:qFormat/>
    <w:rsid w:val="00B20B2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437D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2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37D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437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2016-12-23T07:16:00Z</dcterms:created>
  <dcterms:modified xsi:type="dcterms:W3CDTF">2016-12-23T08:37:00Z</dcterms:modified>
</cp:coreProperties>
</file>